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8FEF" w14:textId="5FFF4B69" w:rsidR="00833667" w:rsidRPr="00833667" w:rsidRDefault="00833667" w:rsidP="00833667">
      <w:pPr>
        <w:spacing w:line="276" w:lineRule="auto"/>
        <w:jc w:val="center"/>
        <w:rPr>
          <w:rStyle w:val="normaltextrun"/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CDC15A" wp14:editId="5F79D578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823200" cy="11066145"/>
            <wp:effectExtent l="0" t="0" r="6350" b="1905"/>
            <wp:wrapSquare wrapText="bothSides"/>
            <wp:docPr id="20187279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106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8AC82" w14:textId="7FAF2AAC" w:rsidR="007A2A4B" w:rsidRDefault="007A2A4B" w:rsidP="00413A8F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A2A4B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91EA8F5" wp14:editId="68282154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“</w:t>
      </w:r>
      <w:r w:rsidR="00413A8F" w:rsidRPr="00413A8F">
        <w:rPr>
          <w:rFonts w:ascii="Arial" w:hAnsi="Arial" w:cs="Arial"/>
          <w:b/>
          <w:bCs/>
          <w:sz w:val="28"/>
          <w:szCs w:val="28"/>
        </w:rPr>
        <w:t>Actividad de Recuperación de los conocimientos y experiencias previas de la unidad</w:t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”</w:t>
      </w:r>
    </w:p>
    <w:p w14:paraId="5591DA34" w14:textId="77777777" w:rsidR="00413A8F" w:rsidRPr="007A2A4B" w:rsidRDefault="00413A8F" w:rsidP="00413A8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8AA16F" w14:textId="77777777" w:rsidR="008B500E" w:rsidRPr="008B500E" w:rsidRDefault="008B500E" w:rsidP="008B500E">
      <w:pPr>
        <w:pStyle w:val="Prrafodelista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B500E">
        <w:rPr>
          <w:rFonts w:ascii="Arial" w:hAnsi="Arial" w:cs="Arial"/>
          <w:sz w:val="24"/>
          <w:szCs w:val="24"/>
        </w:rPr>
        <w:t>¿Cómo contribuye el control interno al fortalecimiento de la transparencia y la rendición de cuentas en las instituciones públicas?</w:t>
      </w:r>
    </w:p>
    <w:p w14:paraId="0C5FECBB" w14:textId="77777777" w:rsidR="008B500E" w:rsidRPr="008B500E" w:rsidRDefault="008B500E" w:rsidP="008B500E">
      <w:pPr>
        <w:pStyle w:val="Prrafodelista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B500E">
        <w:rPr>
          <w:rFonts w:ascii="Arial" w:hAnsi="Arial" w:cs="Arial"/>
          <w:sz w:val="24"/>
          <w:szCs w:val="24"/>
        </w:rPr>
        <w:t>¿Cuál era la función del INAI antes de su desaparición y qué papel desempeñaba en la supervisión institucional y la transparencia gubernamental?</w:t>
      </w:r>
    </w:p>
    <w:p w14:paraId="57096766" w14:textId="77777777" w:rsidR="008B500E" w:rsidRPr="008B500E" w:rsidRDefault="008B500E" w:rsidP="008B500E">
      <w:pPr>
        <w:pStyle w:val="Prrafodelista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B500E">
        <w:rPr>
          <w:rFonts w:ascii="Arial" w:hAnsi="Arial" w:cs="Arial"/>
          <w:sz w:val="24"/>
          <w:szCs w:val="24"/>
        </w:rPr>
        <w:t>¿Cómo se realiza la evaluación del control interno dentro de una institución pública y quiénes son los actores involucrados?</w:t>
      </w:r>
    </w:p>
    <w:p w14:paraId="378007AA" w14:textId="2BEF15E0" w:rsidR="00CA578E" w:rsidRPr="008B500E" w:rsidRDefault="008B500E" w:rsidP="008B500E">
      <w:pPr>
        <w:pStyle w:val="Prrafodelista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B500E">
        <w:rPr>
          <w:rFonts w:ascii="Arial" w:hAnsi="Arial" w:cs="Arial"/>
          <w:sz w:val="24"/>
          <w:szCs w:val="24"/>
        </w:rPr>
        <w:t>¿Por qué es importante identificar y responder a los riesgos en la administración pública?</w:t>
      </w:r>
    </w:p>
    <w:sectPr w:rsidR="00CA578E" w:rsidRPr="008B500E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25F1" w14:textId="77777777" w:rsidR="00DF45FE" w:rsidRDefault="00DF45FE" w:rsidP="00DE1068">
      <w:pPr>
        <w:spacing w:after="0" w:line="240" w:lineRule="auto"/>
      </w:pPr>
      <w:r>
        <w:separator/>
      </w:r>
    </w:p>
  </w:endnote>
  <w:endnote w:type="continuationSeparator" w:id="0">
    <w:p w14:paraId="208070A5" w14:textId="77777777" w:rsidR="00DF45FE" w:rsidRDefault="00DF45FE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A093" w14:textId="77777777" w:rsidR="00DF45FE" w:rsidRDefault="00DF45FE" w:rsidP="00DE1068">
      <w:pPr>
        <w:spacing w:after="0" w:line="240" w:lineRule="auto"/>
      </w:pPr>
      <w:r>
        <w:separator/>
      </w:r>
    </w:p>
  </w:footnote>
  <w:footnote w:type="continuationSeparator" w:id="0">
    <w:p w14:paraId="2CFED67B" w14:textId="77777777" w:rsidR="00DF45FE" w:rsidRDefault="00DF45FE" w:rsidP="00DE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7018D"/>
    <w:multiLevelType w:val="multilevel"/>
    <w:tmpl w:val="CA2237AE"/>
    <w:lvl w:ilvl="0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</w:lvl>
    <w:lvl w:ilvl="1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>
      <w:start w:val="1"/>
      <w:numFmt w:val="lowerLetter"/>
      <w:lvlText w:val="%3."/>
      <w:lvlJc w:val="left"/>
      <w:pPr>
        <w:ind w:left="1173" w:hanging="36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entative="1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entative="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entative="1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entative="1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num w:numId="1" w16cid:durableId="14431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1C4015"/>
    <w:rsid w:val="00272F0D"/>
    <w:rsid w:val="003F2EE0"/>
    <w:rsid w:val="00413A8F"/>
    <w:rsid w:val="00567923"/>
    <w:rsid w:val="00574C8A"/>
    <w:rsid w:val="00592248"/>
    <w:rsid w:val="0072703B"/>
    <w:rsid w:val="00745F33"/>
    <w:rsid w:val="00752C68"/>
    <w:rsid w:val="00795364"/>
    <w:rsid w:val="007A2A4B"/>
    <w:rsid w:val="0080301F"/>
    <w:rsid w:val="0081054B"/>
    <w:rsid w:val="00833667"/>
    <w:rsid w:val="00856A3F"/>
    <w:rsid w:val="00872B2A"/>
    <w:rsid w:val="008B500E"/>
    <w:rsid w:val="008E466F"/>
    <w:rsid w:val="00B4328E"/>
    <w:rsid w:val="00B9441A"/>
    <w:rsid w:val="00C04934"/>
    <w:rsid w:val="00C43960"/>
    <w:rsid w:val="00C52D31"/>
    <w:rsid w:val="00CA578E"/>
    <w:rsid w:val="00D458F8"/>
    <w:rsid w:val="00D97A06"/>
    <w:rsid w:val="00DE1068"/>
    <w:rsid w:val="00DF1972"/>
    <w:rsid w:val="00DF45FE"/>
    <w:rsid w:val="00E1362F"/>
    <w:rsid w:val="00EF2AE7"/>
    <w:rsid w:val="00F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,List Paragraph-Thesis,Dot pt,List Paragraph Char Char Char,Bullet 1,lp1"/>
    <w:basedOn w:val="Normal"/>
    <w:link w:val="PrrafodelistaCar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,Dot pt Car,lp1 Car"/>
    <w:link w:val="Prrafodelista"/>
    <w:uiPriority w:val="34"/>
    <w:qFormat/>
    <w:rsid w:val="00CA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2025-10-20T16:31:00Z</dcterms:created>
  <dcterms:modified xsi:type="dcterms:W3CDTF">2025-10-20T16:31:00Z</dcterms:modified>
</cp:coreProperties>
</file>