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2842" w14:textId="6F41E0C5" w:rsidR="00C04934" w:rsidRDefault="00C04934" w:rsidP="007A2A4B">
      <w:pPr>
        <w:spacing w:line="276" w:lineRule="auto"/>
        <w:jc w:val="center"/>
        <w:rPr>
          <w:rStyle w:val="normaltextrun"/>
          <w:rFonts w:ascii="Arial" w:hAnsi="Arial" w:cs="Arial"/>
          <w:b/>
          <w:bCs/>
          <w:sz w:val="28"/>
          <w:szCs w:val="28"/>
        </w:rPr>
      </w:pPr>
      <w:r>
        <w:rPr>
          <w:rStyle w:val="normaltextrun"/>
          <w:rFonts w:ascii="Arial" w:hAnsi="Arial" w:cs="Arial"/>
          <w:b/>
          <w:bCs/>
          <w:noProof/>
          <w:sz w:val="28"/>
          <w:szCs w:val="28"/>
        </w:rPr>
        <w:drawing>
          <wp:anchor distT="0" distB="0" distL="114300" distR="114300" simplePos="0" relativeHeight="251659264" behindDoc="1" locked="0" layoutInCell="1" allowOverlap="1" wp14:anchorId="0470110C" wp14:editId="25D17F37">
            <wp:simplePos x="0" y="0"/>
            <wp:positionH relativeFrom="page">
              <wp:align>left</wp:align>
            </wp:positionH>
            <wp:positionV relativeFrom="paragraph">
              <wp:posOffset>-1388927</wp:posOffset>
            </wp:positionV>
            <wp:extent cx="7881257" cy="11143446"/>
            <wp:effectExtent l="0" t="0" r="5715" b="1270"/>
            <wp:wrapNone/>
            <wp:docPr id="16667111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81257" cy="111434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105DF" w14:textId="7A703F67" w:rsidR="00C04934" w:rsidRDefault="00C04934" w:rsidP="007A2A4B">
      <w:pPr>
        <w:spacing w:line="276" w:lineRule="auto"/>
        <w:jc w:val="center"/>
        <w:rPr>
          <w:rStyle w:val="normaltextrun"/>
          <w:rFonts w:ascii="Arial" w:hAnsi="Arial" w:cs="Arial"/>
          <w:b/>
          <w:bCs/>
          <w:sz w:val="28"/>
          <w:szCs w:val="28"/>
        </w:rPr>
      </w:pPr>
    </w:p>
    <w:p w14:paraId="1C06836E" w14:textId="5C5F52C6" w:rsidR="00C04934" w:rsidRDefault="00C04934" w:rsidP="007A2A4B">
      <w:pPr>
        <w:spacing w:line="276" w:lineRule="auto"/>
        <w:jc w:val="center"/>
        <w:rPr>
          <w:rStyle w:val="normaltextrun"/>
          <w:rFonts w:ascii="Arial" w:hAnsi="Arial" w:cs="Arial"/>
          <w:b/>
          <w:bCs/>
          <w:sz w:val="28"/>
          <w:szCs w:val="28"/>
        </w:rPr>
      </w:pPr>
    </w:p>
    <w:p w14:paraId="5A038023" w14:textId="2D7290F0" w:rsidR="00C04934" w:rsidRPr="00C04934" w:rsidRDefault="00C04934" w:rsidP="007A2A4B">
      <w:pPr>
        <w:spacing w:line="276" w:lineRule="auto"/>
        <w:jc w:val="center"/>
        <w:rPr>
          <w:rStyle w:val="normaltextrun"/>
          <w:rFonts w:ascii="Roboto" w:hAnsi="Roboto" w:cs="Arial"/>
          <w:b/>
          <w:bCs/>
          <w:sz w:val="28"/>
          <w:szCs w:val="28"/>
        </w:rPr>
      </w:pPr>
    </w:p>
    <w:p w14:paraId="65DA0AD9" w14:textId="02D37A04" w:rsidR="00C04934" w:rsidRDefault="00C04934" w:rsidP="007A2A4B">
      <w:pPr>
        <w:spacing w:line="276" w:lineRule="auto"/>
        <w:jc w:val="center"/>
        <w:rPr>
          <w:rStyle w:val="normaltextrun"/>
          <w:rFonts w:ascii="Arial" w:hAnsi="Arial" w:cs="Arial"/>
          <w:b/>
          <w:bCs/>
          <w:sz w:val="28"/>
          <w:szCs w:val="28"/>
        </w:rPr>
      </w:pPr>
    </w:p>
    <w:p w14:paraId="064C431B" w14:textId="7D8347BD" w:rsidR="00C04934" w:rsidRDefault="00C04934" w:rsidP="007A2A4B">
      <w:pPr>
        <w:spacing w:line="276" w:lineRule="auto"/>
        <w:jc w:val="center"/>
        <w:rPr>
          <w:rStyle w:val="normaltextrun"/>
          <w:rFonts w:ascii="Arial" w:hAnsi="Arial" w:cs="Arial"/>
          <w:b/>
          <w:bCs/>
          <w:sz w:val="28"/>
          <w:szCs w:val="28"/>
        </w:rPr>
      </w:pPr>
    </w:p>
    <w:p w14:paraId="1EA53299" w14:textId="5B0B3EFF" w:rsidR="00C04934" w:rsidRDefault="00C04934" w:rsidP="007A2A4B">
      <w:pPr>
        <w:spacing w:line="276" w:lineRule="auto"/>
        <w:jc w:val="center"/>
        <w:rPr>
          <w:rStyle w:val="normaltextrun"/>
          <w:rFonts w:ascii="Arial" w:hAnsi="Arial" w:cs="Arial"/>
          <w:b/>
          <w:bCs/>
          <w:sz w:val="28"/>
          <w:szCs w:val="28"/>
        </w:rPr>
      </w:pPr>
    </w:p>
    <w:p w14:paraId="16A6F78D" w14:textId="78449C01" w:rsidR="00C04934" w:rsidRDefault="00C04934" w:rsidP="007A2A4B">
      <w:pPr>
        <w:spacing w:line="276" w:lineRule="auto"/>
        <w:jc w:val="center"/>
        <w:rPr>
          <w:rStyle w:val="normaltextrun"/>
          <w:rFonts w:ascii="Arial" w:hAnsi="Arial" w:cs="Arial"/>
          <w:b/>
          <w:bCs/>
          <w:sz w:val="28"/>
          <w:szCs w:val="28"/>
        </w:rPr>
      </w:pPr>
    </w:p>
    <w:p w14:paraId="55AF716B" w14:textId="502A75B6" w:rsidR="00C04934" w:rsidRDefault="00C04934" w:rsidP="007A2A4B">
      <w:pPr>
        <w:spacing w:line="276" w:lineRule="auto"/>
        <w:jc w:val="center"/>
        <w:rPr>
          <w:rStyle w:val="normaltextrun"/>
          <w:rFonts w:ascii="Arial" w:hAnsi="Arial" w:cs="Arial"/>
          <w:b/>
          <w:bCs/>
          <w:sz w:val="28"/>
          <w:szCs w:val="28"/>
        </w:rPr>
      </w:pPr>
    </w:p>
    <w:p w14:paraId="5B789E1D" w14:textId="5AE12EB5" w:rsidR="00C04934" w:rsidRDefault="00C04934" w:rsidP="007A2A4B">
      <w:pPr>
        <w:spacing w:line="276" w:lineRule="auto"/>
        <w:jc w:val="center"/>
        <w:rPr>
          <w:rStyle w:val="normaltextrun"/>
          <w:rFonts w:ascii="Arial" w:hAnsi="Arial" w:cs="Arial"/>
          <w:b/>
          <w:bCs/>
          <w:sz w:val="28"/>
          <w:szCs w:val="28"/>
        </w:rPr>
      </w:pPr>
    </w:p>
    <w:p w14:paraId="40C6CE07" w14:textId="383E1E38" w:rsidR="00C04934" w:rsidRDefault="00C04934" w:rsidP="007A2A4B">
      <w:pPr>
        <w:spacing w:line="276" w:lineRule="auto"/>
        <w:jc w:val="center"/>
        <w:rPr>
          <w:rStyle w:val="normaltextrun"/>
          <w:rFonts w:ascii="Arial" w:hAnsi="Arial" w:cs="Arial"/>
          <w:b/>
          <w:bCs/>
          <w:sz w:val="28"/>
          <w:szCs w:val="28"/>
        </w:rPr>
      </w:pPr>
    </w:p>
    <w:p w14:paraId="51632554" w14:textId="456F44D9" w:rsidR="00C04934" w:rsidRDefault="0080535C" w:rsidP="007A2A4B">
      <w:pPr>
        <w:spacing w:line="276" w:lineRule="auto"/>
        <w:jc w:val="center"/>
        <w:rPr>
          <w:rStyle w:val="normaltextrun"/>
          <w:rFonts w:ascii="Arial" w:hAnsi="Arial" w:cs="Arial"/>
          <w:b/>
          <w:bCs/>
          <w:sz w:val="28"/>
          <w:szCs w:val="28"/>
        </w:rPr>
      </w:pPr>
      <w:r w:rsidRPr="0080535C">
        <w:rPr>
          <w:rStyle w:val="normaltextrun"/>
          <w:rFonts w:ascii="Arial" w:hAnsi="Arial" w:cs="Arial"/>
          <w:b/>
          <w:bCs/>
          <w:noProof/>
          <w:sz w:val="28"/>
          <w:szCs w:val="28"/>
        </w:rPr>
        <mc:AlternateContent>
          <mc:Choice Requires="wps">
            <w:drawing>
              <wp:anchor distT="45720" distB="45720" distL="114300" distR="114300" simplePos="0" relativeHeight="251667456" behindDoc="0" locked="0" layoutInCell="1" allowOverlap="1" wp14:anchorId="19C11CEC" wp14:editId="45A3F9B5">
                <wp:simplePos x="0" y="0"/>
                <wp:positionH relativeFrom="page">
                  <wp:posOffset>4625340</wp:posOffset>
                </wp:positionH>
                <wp:positionV relativeFrom="paragraph">
                  <wp:posOffset>103505</wp:posOffset>
                </wp:positionV>
                <wp:extent cx="3017520" cy="1052195"/>
                <wp:effectExtent l="0" t="0" r="0" b="0"/>
                <wp:wrapSquare wrapText="bothSides"/>
                <wp:docPr id="7341661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052195"/>
                        </a:xfrm>
                        <a:prstGeom prst="rect">
                          <a:avLst/>
                        </a:prstGeom>
                        <a:noFill/>
                        <a:ln w="9525">
                          <a:noFill/>
                          <a:miter lim="800000"/>
                          <a:headEnd/>
                          <a:tailEnd/>
                        </a:ln>
                      </wps:spPr>
                      <wps:txbx>
                        <w:txbxContent>
                          <w:p w14:paraId="6D263F36" w14:textId="77777777" w:rsidR="0080535C" w:rsidRPr="0080535C" w:rsidRDefault="0080535C" w:rsidP="0080535C">
                            <w:pPr>
                              <w:jc w:val="center"/>
                              <w:rPr>
                                <w:color w:val="576B8E"/>
                              </w:rPr>
                            </w:pPr>
                            <w:r w:rsidRPr="0080535C">
                              <w:rPr>
                                <w:rFonts w:ascii="Helvetica" w:eastAsia="Calibri" w:hAnsi="Helvetica" w:cs="Helvetica"/>
                                <w:b/>
                                <w:color w:val="576B8E"/>
                                <w:sz w:val="28"/>
                              </w:rPr>
                              <w:t>Cultura política y convivencia democrática: nulidad de elección por violencia política contra las mujeres por razón de género</w:t>
                            </w:r>
                          </w:p>
                          <w:p w14:paraId="6F53E3F7" w14:textId="77777777" w:rsidR="0080535C" w:rsidRDefault="0080535C" w:rsidP="008053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11CEC" id="_x0000_t202" coordsize="21600,21600" o:spt="202" path="m,l,21600r21600,l21600,xe">
                <v:stroke joinstyle="miter"/>
                <v:path gradientshapeok="t" o:connecttype="rect"/>
              </v:shapetype>
              <v:shape id="Cuadro de texto 2" o:spid="_x0000_s1026" type="#_x0000_t202" style="position:absolute;left:0;text-align:left;margin-left:364.2pt;margin-top:8.15pt;width:237.6pt;height:82.8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" filled="f" stroked="f">
                <v:textbox>
                  <w:txbxContent>
                    <w:p w14:paraId="6D263F36" w14:textId="77777777" w:rsidR="0080535C" w:rsidRPr="0080535C" w:rsidRDefault="0080535C" w:rsidP="0080535C">
                      <w:pPr>
                        <w:jc w:val="center"/>
                        <w:rPr>
                          <w:color w:val="576B8E"/>
                        </w:rPr>
                      </w:pPr>
                      <w:r w:rsidRPr="0080535C">
                        <w:rPr>
                          <w:rFonts w:ascii="Helvetica" w:eastAsia="Calibri" w:hAnsi="Helvetica" w:cs="Helvetica"/>
                          <w:b/>
                          <w:color w:val="576B8E"/>
                          <w:sz w:val="28"/>
                        </w:rPr>
                        <w:t>Cultura política y convivencia democrática: nulidad de elección por violencia política contra las mujeres por razón de género</w:t>
                      </w:r>
                    </w:p>
                    <w:p w14:paraId="6F53E3F7" w14:textId="77777777" w:rsidR="0080535C" w:rsidRDefault="0080535C" w:rsidP="0080535C"/>
                  </w:txbxContent>
                </v:textbox>
                <w10:wrap type="square" anchorx="page"/>
              </v:shape>
            </w:pict>
          </mc:Fallback>
        </mc:AlternateContent>
      </w:r>
      <w:r>
        <w:rPr>
          <w:rFonts w:ascii="Arial" w:hAnsi="Arial" w:cs="Arial"/>
          <w:b/>
          <w:bCs/>
          <w:noProof/>
          <w:sz w:val="28"/>
          <w:szCs w:val="28"/>
        </w:rPr>
        <mc:AlternateContent>
          <mc:Choice Requires="wps">
            <w:drawing>
              <wp:anchor distT="0" distB="0" distL="114300" distR="114300" simplePos="0" relativeHeight="251665408" behindDoc="0" locked="0" layoutInCell="1" allowOverlap="1" wp14:anchorId="4D018CDA" wp14:editId="46CAC64F">
                <wp:simplePos x="0" y="0"/>
                <wp:positionH relativeFrom="column">
                  <wp:posOffset>3756660</wp:posOffset>
                </wp:positionH>
                <wp:positionV relativeFrom="paragraph">
                  <wp:posOffset>194945</wp:posOffset>
                </wp:positionV>
                <wp:extent cx="2727960" cy="830580"/>
                <wp:effectExtent l="0" t="0" r="0" b="7620"/>
                <wp:wrapNone/>
                <wp:docPr id="608886250" name="Rectángulo 3"/>
                <wp:cNvGraphicFramePr/>
                <a:graphic xmlns:a="http://schemas.openxmlformats.org/drawingml/2006/main">
                  <a:graphicData uri="http://schemas.microsoft.com/office/word/2010/wordprocessingShape">
                    <wps:wsp>
                      <wps:cNvSpPr/>
                      <wps:spPr>
                        <a:xfrm>
                          <a:off x="0" y="0"/>
                          <a:ext cx="2727960" cy="830580"/>
                        </a:xfrm>
                        <a:prstGeom prst="rect">
                          <a:avLst/>
                        </a:prstGeom>
                        <a:solidFill>
                          <a:srgbClr val="FAFAF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0F831F" id="Rectángulo 3" o:spid="_x0000_s1026" style="position:absolute;margin-left:295.8pt;margin-top:15.35pt;width:214.8pt;height:65.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" fillcolor="#fafafa" stroked="f" strokeweight="1pt"/>
            </w:pict>
          </mc:Fallback>
        </mc:AlternateContent>
      </w:r>
    </w:p>
    <w:p w14:paraId="6DF333CC" w14:textId="01195F72" w:rsidR="00C04934" w:rsidRDefault="00C04934" w:rsidP="007A2A4B">
      <w:pPr>
        <w:spacing w:line="276" w:lineRule="auto"/>
        <w:jc w:val="center"/>
        <w:rPr>
          <w:rStyle w:val="normaltextrun"/>
          <w:rFonts w:ascii="Arial" w:hAnsi="Arial" w:cs="Arial"/>
          <w:b/>
          <w:bCs/>
          <w:sz w:val="28"/>
          <w:szCs w:val="28"/>
        </w:rPr>
      </w:pPr>
    </w:p>
    <w:p w14:paraId="5D83B735" w14:textId="77777777" w:rsidR="00C04934" w:rsidRDefault="00C04934" w:rsidP="007A2A4B">
      <w:pPr>
        <w:spacing w:line="276" w:lineRule="auto"/>
        <w:jc w:val="center"/>
        <w:rPr>
          <w:rStyle w:val="normaltextrun"/>
          <w:rFonts w:ascii="Arial" w:hAnsi="Arial" w:cs="Arial"/>
          <w:b/>
          <w:bCs/>
          <w:sz w:val="28"/>
          <w:szCs w:val="28"/>
        </w:rPr>
      </w:pPr>
    </w:p>
    <w:p w14:paraId="3CE6A5A4" w14:textId="77777777" w:rsidR="00C04934" w:rsidRDefault="00C04934" w:rsidP="007A2A4B">
      <w:pPr>
        <w:spacing w:line="276" w:lineRule="auto"/>
        <w:jc w:val="center"/>
        <w:rPr>
          <w:rStyle w:val="normaltextrun"/>
          <w:rFonts w:ascii="Arial" w:hAnsi="Arial" w:cs="Arial"/>
          <w:b/>
          <w:bCs/>
          <w:sz w:val="28"/>
          <w:szCs w:val="28"/>
        </w:rPr>
      </w:pPr>
    </w:p>
    <w:p w14:paraId="366AC779" w14:textId="77777777" w:rsidR="00C04934" w:rsidRDefault="00C04934" w:rsidP="007A2A4B">
      <w:pPr>
        <w:spacing w:line="276" w:lineRule="auto"/>
        <w:jc w:val="center"/>
        <w:rPr>
          <w:rStyle w:val="normaltextrun"/>
          <w:rFonts w:ascii="Arial" w:hAnsi="Arial" w:cs="Arial"/>
          <w:b/>
          <w:bCs/>
          <w:sz w:val="28"/>
          <w:szCs w:val="28"/>
        </w:rPr>
      </w:pPr>
    </w:p>
    <w:p w14:paraId="128D3E88" w14:textId="77777777" w:rsidR="00C04934" w:rsidRDefault="00C04934" w:rsidP="007A2A4B">
      <w:pPr>
        <w:spacing w:line="276" w:lineRule="auto"/>
        <w:jc w:val="center"/>
        <w:rPr>
          <w:rStyle w:val="normaltextrun"/>
          <w:rFonts w:ascii="Arial" w:hAnsi="Arial" w:cs="Arial"/>
          <w:b/>
          <w:bCs/>
          <w:sz w:val="28"/>
          <w:szCs w:val="28"/>
        </w:rPr>
      </w:pPr>
    </w:p>
    <w:p w14:paraId="79BC976D" w14:textId="77777777" w:rsidR="00C04934" w:rsidRDefault="00C04934" w:rsidP="007A2A4B">
      <w:pPr>
        <w:spacing w:line="276" w:lineRule="auto"/>
        <w:jc w:val="center"/>
        <w:rPr>
          <w:rStyle w:val="normaltextrun"/>
          <w:rFonts w:ascii="Arial" w:hAnsi="Arial" w:cs="Arial"/>
          <w:b/>
          <w:bCs/>
          <w:sz w:val="28"/>
          <w:szCs w:val="28"/>
        </w:rPr>
      </w:pPr>
    </w:p>
    <w:p w14:paraId="4583E24F" w14:textId="16FDC83A" w:rsidR="00C04934" w:rsidRDefault="00C04934" w:rsidP="007A2A4B">
      <w:pPr>
        <w:spacing w:line="276" w:lineRule="auto"/>
        <w:jc w:val="center"/>
        <w:rPr>
          <w:rStyle w:val="normaltextrun"/>
          <w:rFonts w:ascii="Arial" w:hAnsi="Arial" w:cs="Arial"/>
          <w:b/>
          <w:bCs/>
          <w:sz w:val="28"/>
          <w:szCs w:val="28"/>
        </w:rPr>
      </w:pPr>
    </w:p>
    <w:p w14:paraId="3054A2A3" w14:textId="3B8E9486" w:rsidR="00C04934" w:rsidRDefault="00C04934" w:rsidP="007A2A4B">
      <w:pPr>
        <w:spacing w:line="276" w:lineRule="auto"/>
        <w:jc w:val="center"/>
        <w:rPr>
          <w:rStyle w:val="normaltextrun"/>
          <w:rFonts w:ascii="Arial" w:hAnsi="Arial" w:cs="Arial"/>
          <w:b/>
          <w:bCs/>
          <w:sz w:val="28"/>
          <w:szCs w:val="28"/>
        </w:rPr>
      </w:pPr>
    </w:p>
    <w:p w14:paraId="4CC66108" w14:textId="67E4BA62" w:rsidR="00C04934" w:rsidRDefault="00872B2A" w:rsidP="007A2A4B">
      <w:pPr>
        <w:spacing w:line="276" w:lineRule="auto"/>
        <w:jc w:val="center"/>
        <w:rPr>
          <w:rStyle w:val="normaltextrun"/>
          <w:rFonts w:ascii="Arial" w:hAnsi="Arial" w:cs="Arial"/>
          <w:b/>
          <w:bCs/>
          <w:sz w:val="28"/>
          <w:szCs w:val="28"/>
        </w:rPr>
      </w:pPr>
      <w:r w:rsidRPr="00413A8F">
        <w:rPr>
          <w:rStyle w:val="normaltextrun"/>
          <w:rFonts w:ascii="Arial" w:hAnsi="Arial" w:cs="Arial"/>
          <w:b/>
          <w:bCs/>
          <w:noProof/>
          <w:sz w:val="28"/>
          <w:szCs w:val="28"/>
        </w:rPr>
        <mc:AlternateContent>
          <mc:Choice Requires="wps">
            <w:drawing>
              <wp:anchor distT="45720" distB="45720" distL="114300" distR="114300" simplePos="0" relativeHeight="251662336" behindDoc="0" locked="0" layoutInCell="1" allowOverlap="1" wp14:anchorId="544E458E" wp14:editId="36BBD975">
                <wp:simplePos x="0" y="0"/>
                <wp:positionH relativeFrom="column">
                  <wp:posOffset>-413657</wp:posOffset>
                </wp:positionH>
                <wp:positionV relativeFrom="paragraph">
                  <wp:posOffset>395605</wp:posOffset>
                </wp:positionV>
                <wp:extent cx="375539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5390" cy="1404620"/>
                        </a:xfrm>
                        <a:prstGeom prst="rect">
                          <a:avLst/>
                        </a:prstGeom>
                        <a:noFill/>
                        <a:ln w="9525">
                          <a:noFill/>
                          <a:miter lim="800000"/>
                          <a:headEnd/>
                          <a:tailEnd/>
                        </a:ln>
                      </wps:spPr>
                      <wps:txbx>
                        <w:txbxContent>
                          <w:p w14:paraId="6F4A53C7" w14:textId="5FECC9D3" w:rsidR="00413A8F" w:rsidRPr="00872B2A" w:rsidRDefault="000D75CD">
                            <w:pPr>
                              <w:rPr>
                                <w:rFonts w:ascii="Roboto" w:hAnsi="Roboto"/>
                                <w:b/>
                                <w:bCs/>
                                <w:color w:val="576B8E"/>
                                <w:sz w:val="40"/>
                                <w:szCs w:val="40"/>
                              </w:rPr>
                            </w:pPr>
                            <w:r>
                              <w:rPr>
                                <w:rFonts w:ascii="Roboto" w:hAnsi="Roboto"/>
                                <w:b/>
                                <w:bCs/>
                                <w:color w:val="576B8E"/>
                                <w:sz w:val="40"/>
                                <w:szCs w:val="40"/>
                              </w:rPr>
                              <w:t xml:space="preserve">Tema </w:t>
                            </w:r>
                            <w:r w:rsidR="0080535C">
                              <w:rPr>
                                <w:rFonts w:ascii="Roboto" w:hAnsi="Roboto"/>
                                <w:b/>
                                <w:bCs/>
                                <w:color w:val="576B8E"/>
                                <w:sz w:val="40"/>
                                <w:szCs w:val="40"/>
                              </w:rPr>
                              <w:t>B</w:t>
                            </w:r>
                          </w:p>
                          <w:p w14:paraId="38305F0F" w14:textId="399B2EB4" w:rsidR="00413A8F" w:rsidRPr="00872B2A" w:rsidRDefault="000D75CD" w:rsidP="000D75CD">
                            <w:pPr>
                              <w:spacing w:line="276" w:lineRule="auto"/>
                              <w:rPr>
                                <w:rFonts w:ascii="Arial" w:hAnsi="Arial" w:cs="Arial"/>
                                <w:color w:val="576B8E"/>
                                <w:sz w:val="28"/>
                                <w:szCs w:val="28"/>
                              </w:rPr>
                            </w:pPr>
                            <w:r>
                              <w:rPr>
                                <w:rFonts w:ascii="Arial" w:hAnsi="Arial" w:cs="Arial"/>
                                <w:color w:val="576B8E"/>
                                <w:sz w:val="28"/>
                                <w:szCs w:val="28"/>
                              </w:rPr>
                              <w:t>“</w:t>
                            </w:r>
                            <w:r w:rsidRPr="000D75CD">
                              <w:rPr>
                                <w:rFonts w:ascii="Arial" w:hAnsi="Arial" w:cs="Arial"/>
                                <w:color w:val="576B8E"/>
                                <w:sz w:val="28"/>
                                <w:szCs w:val="28"/>
                              </w:rPr>
                              <w:t>Fortalece tu competencia</w:t>
                            </w:r>
                            <w:r>
                              <w:rPr>
                                <w:rFonts w:ascii="Arial" w:hAnsi="Arial" w:cs="Arial"/>
                                <w:color w:val="576B8E"/>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4E458E" id="_x0000_s1027" type="#_x0000_t202" style="position:absolute;left:0;text-align:left;margin-left:-32.55pt;margin-top:31.15pt;width:295.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" filled="f" stroked="f">
                <v:textbox style="mso-fit-shape-to-text:t">
                  <w:txbxContent>
                    <w:p w14:paraId="6F4A53C7" w14:textId="5FECC9D3" w:rsidR="00413A8F" w:rsidRPr="00872B2A" w:rsidRDefault="000D75CD">
                      <w:pPr>
                        <w:rPr>
                          <w:rFonts w:ascii="Roboto" w:hAnsi="Roboto"/>
                          <w:b/>
                          <w:bCs/>
                          <w:color w:val="576B8E"/>
                          <w:sz w:val="40"/>
                          <w:szCs w:val="40"/>
                        </w:rPr>
                      </w:pPr>
                      <w:r>
                        <w:rPr>
                          <w:rFonts w:ascii="Roboto" w:hAnsi="Roboto"/>
                          <w:b/>
                          <w:bCs/>
                          <w:color w:val="576B8E"/>
                          <w:sz w:val="40"/>
                          <w:szCs w:val="40"/>
                        </w:rPr>
                        <w:t xml:space="preserve">Tema </w:t>
                      </w:r>
                      <w:r w:rsidR="0080535C">
                        <w:rPr>
                          <w:rFonts w:ascii="Roboto" w:hAnsi="Roboto"/>
                          <w:b/>
                          <w:bCs/>
                          <w:color w:val="576B8E"/>
                          <w:sz w:val="40"/>
                          <w:szCs w:val="40"/>
                        </w:rPr>
                        <w:t>B</w:t>
                      </w:r>
                    </w:p>
                    <w:p w14:paraId="38305F0F" w14:textId="399B2EB4" w:rsidR="00413A8F" w:rsidRPr="00872B2A" w:rsidRDefault="000D75CD" w:rsidP="000D75CD">
                      <w:pPr>
                        <w:spacing w:line="276" w:lineRule="auto"/>
                        <w:rPr>
                          <w:rFonts w:ascii="Arial" w:hAnsi="Arial" w:cs="Arial"/>
                          <w:color w:val="576B8E"/>
                          <w:sz w:val="28"/>
                          <w:szCs w:val="28"/>
                        </w:rPr>
                      </w:pPr>
                      <w:r>
                        <w:rPr>
                          <w:rFonts w:ascii="Arial" w:hAnsi="Arial" w:cs="Arial"/>
                          <w:color w:val="576B8E"/>
                          <w:sz w:val="28"/>
                          <w:szCs w:val="28"/>
                        </w:rPr>
                        <w:t>“</w:t>
                      </w:r>
                      <w:r w:rsidRPr="000D75CD">
                        <w:rPr>
                          <w:rFonts w:ascii="Arial" w:hAnsi="Arial" w:cs="Arial"/>
                          <w:color w:val="576B8E"/>
                          <w:sz w:val="28"/>
                          <w:szCs w:val="28"/>
                        </w:rPr>
                        <w:t>Fortalece tu competencia</w:t>
                      </w:r>
                      <w:r>
                        <w:rPr>
                          <w:rFonts w:ascii="Arial" w:hAnsi="Arial" w:cs="Arial"/>
                          <w:color w:val="576B8E"/>
                          <w:sz w:val="28"/>
                          <w:szCs w:val="28"/>
                        </w:rPr>
                        <w:t>”</w:t>
                      </w:r>
                    </w:p>
                  </w:txbxContent>
                </v:textbox>
                <w10:wrap type="square"/>
              </v:shape>
            </w:pict>
          </mc:Fallback>
        </mc:AlternateContent>
      </w:r>
      <w:r w:rsidR="00413A8F">
        <w:rPr>
          <w:rFonts w:ascii="Arial" w:hAnsi="Arial" w:cs="Arial"/>
          <w:b/>
          <w:bCs/>
          <w:noProof/>
          <w:sz w:val="28"/>
          <w:szCs w:val="28"/>
        </w:rPr>
        <mc:AlternateContent>
          <mc:Choice Requires="wps">
            <w:drawing>
              <wp:anchor distT="0" distB="0" distL="114300" distR="114300" simplePos="0" relativeHeight="251660288" behindDoc="0" locked="0" layoutInCell="1" allowOverlap="1" wp14:anchorId="5CC9C0DA" wp14:editId="4BB1D259">
                <wp:simplePos x="0" y="0"/>
                <wp:positionH relativeFrom="column">
                  <wp:posOffset>-359229</wp:posOffset>
                </wp:positionH>
                <wp:positionV relativeFrom="paragraph">
                  <wp:posOffset>221887</wp:posOffset>
                </wp:positionV>
                <wp:extent cx="3929743" cy="1676400"/>
                <wp:effectExtent l="0" t="0" r="0" b="0"/>
                <wp:wrapNone/>
                <wp:docPr id="340091193" name="Rectángulo 1"/>
                <wp:cNvGraphicFramePr/>
                <a:graphic xmlns:a="http://schemas.openxmlformats.org/drawingml/2006/main">
                  <a:graphicData uri="http://schemas.microsoft.com/office/word/2010/wordprocessingShape">
                    <wps:wsp>
                      <wps:cNvSpPr/>
                      <wps:spPr>
                        <a:xfrm>
                          <a:off x="0" y="0"/>
                          <a:ext cx="3929743" cy="1676400"/>
                        </a:xfrm>
                        <a:prstGeom prst="rect">
                          <a:avLst/>
                        </a:prstGeom>
                        <a:solidFill>
                          <a:srgbClr val="FAFAF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A6A36" id="Rectángulo 1" o:spid="_x0000_s1026" style="position:absolute;margin-left:-28.3pt;margin-top:17.45pt;width:309.45pt;height:1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" fillcolor="#fafafa" stroked="f" strokeweight="1pt"/>
            </w:pict>
          </mc:Fallback>
        </mc:AlternateContent>
      </w:r>
    </w:p>
    <w:p w14:paraId="3905558E" w14:textId="77777777" w:rsidR="00C04934" w:rsidRDefault="00C04934" w:rsidP="00DE1068">
      <w:pPr>
        <w:spacing w:line="276" w:lineRule="auto"/>
        <w:rPr>
          <w:rStyle w:val="normaltextrun"/>
          <w:rFonts w:ascii="Arial" w:hAnsi="Arial" w:cs="Arial"/>
          <w:b/>
          <w:bCs/>
          <w:sz w:val="28"/>
          <w:szCs w:val="28"/>
        </w:rPr>
      </w:pPr>
    </w:p>
    <w:p w14:paraId="28BE513C" w14:textId="77777777" w:rsidR="00C04934" w:rsidRDefault="00C04934" w:rsidP="007A2A4B">
      <w:pPr>
        <w:spacing w:line="276" w:lineRule="auto"/>
        <w:jc w:val="center"/>
        <w:rPr>
          <w:rStyle w:val="normaltextrun"/>
          <w:rFonts w:ascii="Arial" w:hAnsi="Arial" w:cs="Arial"/>
          <w:b/>
          <w:bCs/>
          <w:sz w:val="28"/>
          <w:szCs w:val="28"/>
        </w:rPr>
      </w:pPr>
    </w:p>
    <w:p w14:paraId="175D7620" w14:textId="77777777" w:rsidR="001C4015" w:rsidRDefault="001C4015" w:rsidP="007A2A4B">
      <w:pPr>
        <w:spacing w:line="276" w:lineRule="auto"/>
        <w:jc w:val="center"/>
        <w:rPr>
          <w:rStyle w:val="normaltextrun"/>
          <w:rFonts w:ascii="Arial" w:hAnsi="Arial" w:cs="Arial"/>
          <w:b/>
          <w:bCs/>
          <w:sz w:val="28"/>
          <w:szCs w:val="28"/>
        </w:rPr>
      </w:pPr>
    </w:p>
    <w:p w14:paraId="22C44102" w14:textId="122F65B7" w:rsidR="001C4015" w:rsidRDefault="001C4015" w:rsidP="001C4015">
      <w:pPr>
        <w:spacing w:line="276" w:lineRule="auto"/>
        <w:rPr>
          <w:rStyle w:val="normaltextrun"/>
          <w:rFonts w:ascii="Arial" w:hAnsi="Arial" w:cs="Arial"/>
          <w:b/>
          <w:bCs/>
          <w:sz w:val="28"/>
          <w:szCs w:val="28"/>
        </w:rPr>
      </w:pPr>
    </w:p>
    <w:p w14:paraId="0C771ED7" w14:textId="77777777" w:rsidR="001C4015" w:rsidRDefault="001C4015" w:rsidP="007A2A4B">
      <w:pPr>
        <w:spacing w:line="276" w:lineRule="auto"/>
        <w:jc w:val="center"/>
        <w:rPr>
          <w:rStyle w:val="normaltextrun"/>
          <w:rFonts w:ascii="Arial" w:hAnsi="Arial" w:cs="Arial"/>
          <w:b/>
          <w:bCs/>
          <w:sz w:val="28"/>
          <w:szCs w:val="28"/>
        </w:rPr>
      </w:pPr>
    </w:p>
    <w:p w14:paraId="7A1CBAA0" w14:textId="0AE275CA" w:rsidR="00880EBF" w:rsidRDefault="007A2A4B" w:rsidP="00880EBF">
      <w:pPr>
        <w:spacing w:after="120"/>
        <w:jc w:val="center"/>
        <w:rPr>
          <w:rFonts w:ascii="Arial" w:hAnsi="Arial" w:cs="Arial"/>
          <w:b/>
          <w:bCs/>
          <w:sz w:val="36"/>
          <w:szCs w:val="36"/>
        </w:rPr>
      </w:pPr>
      <w:r w:rsidRPr="00880EBF">
        <w:rPr>
          <w:rFonts w:ascii="Arial" w:hAnsi="Arial" w:cs="Arial"/>
          <w:b/>
          <w:bCs/>
          <w:noProof/>
          <w:sz w:val="36"/>
          <w:szCs w:val="36"/>
        </w:rPr>
        <w:drawing>
          <wp:anchor distT="0" distB="0" distL="114300" distR="114300" simplePos="0" relativeHeight="251658240" behindDoc="1" locked="0" layoutInCell="1" allowOverlap="1" wp14:anchorId="191EA8F5" wp14:editId="1F7B9B11">
            <wp:simplePos x="0" y="0"/>
            <wp:positionH relativeFrom="column">
              <wp:posOffset>-601980</wp:posOffset>
            </wp:positionH>
            <wp:positionV relativeFrom="paragraph">
              <wp:posOffset>-644525</wp:posOffset>
            </wp:positionV>
            <wp:extent cx="1082040" cy="333051"/>
            <wp:effectExtent l="0" t="0" r="3810" b="0"/>
            <wp:wrapNone/>
            <wp:docPr id="282863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040" cy="333051"/>
                    </a:xfrm>
                    <a:prstGeom prst="rect">
                      <a:avLst/>
                    </a:prstGeom>
                    <a:noFill/>
                    <a:ln>
                      <a:noFill/>
                    </a:ln>
                  </pic:spPr>
                </pic:pic>
              </a:graphicData>
            </a:graphic>
            <wp14:sizeRelH relativeFrom="page">
              <wp14:pctWidth>0</wp14:pctWidth>
            </wp14:sizeRelH>
            <wp14:sizeRelV relativeFrom="page">
              <wp14:pctHeight>0</wp14:pctHeight>
            </wp14:sizeRelV>
          </wp:anchor>
        </w:drawing>
      </w:r>
      <w:r w:rsidR="00880EBF" w:rsidRPr="00880EBF">
        <w:rPr>
          <w:rStyle w:val="normaltextrun"/>
          <w:rFonts w:ascii="Arial" w:hAnsi="Arial" w:cs="Arial"/>
          <w:b/>
          <w:bCs/>
          <w:sz w:val="36"/>
          <w:szCs w:val="36"/>
        </w:rPr>
        <w:t>“</w:t>
      </w:r>
      <w:r w:rsidR="00880EBF" w:rsidRPr="00880EBF">
        <w:rPr>
          <w:rFonts w:ascii="Arial" w:hAnsi="Arial" w:cs="Arial"/>
          <w:b/>
          <w:bCs/>
          <w:sz w:val="36"/>
          <w:szCs w:val="36"/>
        </w:rPr>
        <w:t>Fortalece tu competencia”</w:t>
      </w:r>
    </w:p>
    <w:p w14:paraId="632A4EAF" w14:textId="77777777" w:rsidR="00880EBF" w:rsidRPr="00880EBF" w:rsidRDefault="00880EBF" w:rsidP="00880EBF">
      <w:pPr>
        <w:spacing w:after="120"/>
        <w:jc w:val="center"/>
        <w:rPr>
          <w:rFonts w:ascii="Arial" w:hAnsi="Arial" w:cs="Arial"/>
          <w:b/>
          <w:bCs/>
          <w:sz w:val="36"/>
          <w:szCs w:val="36"/>
        </w:rPr>
      </w:pPr>
    </w:p>
    <w:p w14:paraId="6F50B895" w14:textId="2FA56780" w:rsidR="008E466F" w:rsidRDefault="0080535C" w:rsidP="0080535C">
      <w:pPr>
        <w:spacing w:line="276" w:lineRule="auto"/>
        <w:jc w:val="both"/>
        <w:rPr>
          <w:rFonts w:ascii="Arial" w:hAnsi="Arial" w:cs="Arial"/>
          <w:sz w:val="28"/>
          <w:szCs w:val="28"/>
        </w:rPr>
      </w:pPr>
      <w:r w:rsidRPr="0080535C">
        <w:rPr>
          <w:rFonts w:ascii="Arial" w:hAnsi="Arial" w:cs="Arial"/>
          <w:sz w:val="28"/>
          <w:szCs w:val="28"/>
        </w:rPr>
        <w:t>¡Felicidades! Has concluido este subtema. Ahora es importante que puedas aplicar tu conocimiento para que desarrolles nuevas habilidades. Considerando el caso de Ruperta Nicolás Hilario, en el que se manifiestan elementos relacionados con la violencia política de género, el derecho electoral y el enfoque de género en la toma de decisiones, reflexiona sobre los siguientes aspectos. Puedes utilizar la siguiente tabla:</w:t>
      </w:r>
    </w:p>
    <w:p w14:paraId="122C8C71" w14:textId="77777777" w:rsidR="0080535C" w:rsidRDefault="0080535C" w:rsidP="0080535C">
      <w:pPr>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531"/>
        <w:gridCol w:w="4297"/>
      </w:tblGrid>
      <w:tr w:rsidR="0080535C" w:rsidRPr="00C2408F" w14:paraId="76FA79E7" w14:textId="77777777" w:rsidTr="00633502">
        <w:tc>
          <w:tcPr>
            <w:tcW w:w="4531" w:type="dxa"/>
          </w:tcPr>
          <w:p w14:paraId="68316C7A" w14:textId="77777777" w:rsidR="0080535C" w:rsidRPr="0080535C" w:rsidRDefault="0080535C" w:rsidP="0080535C">
            <w:pPr>
              <w:spacing w:after="120" w:line="276" w:lineRule="auto"/>
              <w:rPr>
                <w:rFonts w:ascii="Arial" w:hAnsi="Arial" w:cs="Arial"/>
                <w:sz w:val="26"/>
                <w:szCs w:val="26"/>
              </w:rPr>
            </w:pPr>
            <w:r w:rsidRPr="0080535C">
              <w:rPr>
                <w:rFonts w:ascii="Arial" w:hAnsi="Arial" w:cs="Arial"/>
                <w:sz w:val="26"/>
                <w:szCs w:val="26"/>
              </w:rPr>
              <w:t xml:space="preserve">Describe los elementos de violencia política en razón de género que se pueden identificar en el caso de la candidata por la presidencia municipal de </w:t>
            </w:r>
            <w:proofErr w:type="spellStart"/>
            <w:r w:rsidRPr="0080535C">
              <w:rPr>
                <w:rFonts w:ascii="Arial" w:hAnsi="Arial" w:cs="Arial"/>
                <w:sz w:val="26"/>
                <w:szCs w:val="26"/>
              </w:rPr>
              <w:t>Iliatenco</w:t>
            </w:r>
            <w:proofErr w:type="spellEnd"/>
            <w:r w:rsidRPr="0080535C">
              <w:rPr>
                <w:rFonts w:ascii="Arial" w:hAnsi="Arial" w:cs="Arial"/>
                <w:sz w:val="26"/>
                <w:szCs w:val="26"/>
              </w:rPr>
              <w:t>, Guerrero.</w:t>
            </w:r>
          </w:p>
        </w:tc>
        <w:tc>
          <w:tcPr>
            <w:tcW w:w="4297" w:type="dxa"/>
          </w:tcPr>
          <w:p w14:paraId="4B1B723D" w14:textId="77777777" w:rsidR="0080535C" w:rsidRPr="00C2408F" w:rsidRDefault="0080535C" w:rsidP="00633502">
            <w:pPr>
              <w:pStyle w:val="NormalWeb"/>
              <w:spacing w:after="120"/>
              <w:rPr>
                <w:rFonts w:ascii="Arial" w:hAnsi="Arial" w:cs="Arial"/>
              </w:rPr>
            </w:pPr>
          </w:p>
        </w:tc>
      </w:tr>
      <w:tr w:rsidR="0080535C" w:rsidRPr="00C2408F" w14:paraId="169303F0" w14:textId="77777777" w:rsidTr="00633502">
        <w:tc>
          <w:tcPr>
            <w:tcW w:w="4531" w:type="dxa"/>
          </w:tcPr>
          <w:p w14:paraId="02239AC4" w14:textId="77777777" w:rsidR="0080535C" w:rsidRPr="0080535C" w:rsidRDefault="0080535C" w:rsidP="0080535C">
            <w:pPr>
              <w:spacing w:after="120" w:line="276" w:lineRule="auto"/>
              <w:rPr>
                <w:rFonts w:ascii="Arial" w:hAnsi="Arial" w:cs="Arial"/>
                <w:sz w:val="26"/>
                <w:szCs w:val="26"/>
              </w:rPr>
            </w:pPr>
            <w:r w:rsidRPr="0080535C">
              <w:rPr>
                <w:rFonts w:ascii="Arial" w:hAnsi="Arial" w:cs="Arial"/>
                <w:sz w:val="26"/>
                <w:szCs w:val="26"/>
              </w:rPr>
              <w:t xml:space="preserve">Considerando la normativa vigente en materia electoral y de derechos humanos ¿Qué derechos (individuales y colectivos) debieron ser garantizados en este caso? </w:t>
            </w:r>
          </w:p>
        </w:tc>
        <w:tc>
          <w:tcPr>
            <w:tcW w:w="4297" w:type="dxa"/>
          </w:tcPr>
          <w:p w14:paraId="2AF510D2" w14:textId="77777777" w:rsidR="0080535C" w:rsidRPr="00C2408F" w:rsidRDefault="0080535C" w:rsidP="00633502">
            <w:pPr>
              <w:pStyle w:val="NormalWeb"/>
              <w:spacing w:after="120"/>
              <w:rPr>
                <w:rFonts w:ascii="Arial" w:hAnsi="Arial" w:cs="Arial"/>
              </w:rPr>
            </w:pPr>
          </w:p>
        </w:tc>
      </w:tr>
      <w:tr w:rsidR="0080535C" w:rsidRPr="00C2408F" w14:paraId="743868F6" w14:textId="77777777" w:rsidTr="00633502">
        <w:tc>
          <w:tcPr>
            <w:tcW w:w="4531" w:type="dxa"/>
          </w:tcPr>
          <w:p w14:paraId="210AC8C9" w14:textId="77777777" w:rsidR="0080535C" w:rsidRPr="0080535C" w:rsidRDefault="0080535C" w:rsidP="0080535C">
            <w:pPr>
              <w:pStyle w:val="NormalWeb"/>
              <w:spacing w:after="120" w:line="276" w:lineRule="auto"/>
              <w:rPr>
                <w:rFonts w:ascii="Arial" w:hAnsi="Arial" w:cs="Arial"/>
                <w:sz w:val="26"/>
                <w:szCs w:val="26"/>
              </w:rPr>
            </w:pPr>
            <w:r w:rsidRPr="0080535C">
              <w:rPr>
                <w:rFonts w:ascii="Arial" w:hAnsi="Arial" w:cs="Arial"/>
                <w:sz w:val="26"/>
                <w:szCs w:val="26"/>
              </w:rPr>
              <w:t>¿Qué acciones afirmativas, criterios de paridad o medidas de protección pudieron o debieron aplicarse para garantizar su participación efectiva y libre de violencia?</w:t>
            </w:r>
          </w:p>
        </w:tc>
        <w:tc>
          <w:tcPr>
            <w:tcW w:w="4297" w:type="dxa"/>
          </w:tcPr>
          <w:p w14:paraId="35C57C25" w14:textId="77777777" w:rsidR="0080535C" w:rsidRPr="00C2408F" w:rsidRDefault="0080535C" w:rsidP="00633502">
            <w:pPr>
              <w:pStyle w:val="NormalWeb"/>
              <w:spacing w:after="120"/>
              <w:rPr>
                <w:rFonts w:ascii="Arial" w:hAnsi="Arial" w:cs="Arial"/>
              </w:rPr>
            </w:pPr>
          </w:p>
        </w:tc>
      </w:tr>
      <w:tr w:rsidR="0080535C" w:rsidRPr="00C2408F" w14:paraId="040BCB60" w14:textId="77777777" w:rsidTr="00633502">
        <w:tc>
          <w:tcPr>
            <w:tcW w:w="4531" w:type="dxa"/>
          </w:tcPr>
          <w:p w14:paraId="331F972F" w14:textId="77777777" w:rsidR="0080535C" w:rsidRPr="0080535C" w:rsidRDefault="0080535C" w:rsidP="0080535C">
            <w:pPr>
              <w:spacing w:after="120" w:line="276" w:lineRule="auto"/>
              <w:rPr>
                <w:rFonts w:ascii="Arial" w:hAnsi="Arial" w:cs="Arial"/>
                <w:sz w:val="26"/>
                <w:szCs w:val="26"/>
              </w:rPr>
            </w:pPr>
            <w:r w:rsidRPr="0080535C">
              <w:rPr>
                <w:rFonts w:ascii="Arial" w:hAnsi="Arial" w:cs="Arial"/>
                <w:sz w:val="26"/>
                <w:szCs w:val="26"/>
              </w:rPr>
              <w:t>Desde una perspectiva de género, ¿qué decisiones judiciales o administrativas podrían fortalecer la protección de los derechos políticos de las mujeres indígenas en contextos similares?</w:t>
            </w:r>
          </w:p>
        </w:tc>
        <w:tc>
          <w:tcPr>
            <w:tcW w:w="4297" w:type="dxa"/>
          </w:tcPr>
          <w:p w14:paraId="5DF7BC9D" w14:textId="77777777" w:rsidR="0080535C" w:rsidRPr="00C2408F" w:rsidRDefault="0080535C" w:rsidP="00633502">
            <w:pPr>
              <w:pStyle w:val="NormalWeb"/>
              <w:spacing w:after="120"/>
              <w:rPr>
                <w:rFonts w:ascii="Arial" w:hAnsi="Arial" w:cs="Arial"/>
              </w:rPr>
            </w:pPr>
          </w:p>
        </w:tc>
      </w:tr>
    </w:tbl>
    <w:p w14:paraId="136305D7" w14:textId="77777777" w:rsidR="00880EBF" w:rsidRPr="001C4015" w:rsidRDefault="00880EBF" w:rsidP="00880EBF">
      <w:pPr>
        <w:spacing w:line="276" w:lineRule="auto"/>
        <w:jc w:val="center"/>
        <w:rPr>
          <w:rFonts w:ascii="Arial" w:hAnsi="Arial" w:cs="Arial"/>
          <w:sz w:val="24"/>
          <w:szCs w:val="24"/>
        </w:rPr>
      </w:pPr>
    </w:p>
    <w:sectPr w:rsidR="00880EBF" w:rsidRPr="001C4015" w:rsidSect="001C4015">
      <w:pgSz w:w="12240" w:h="15840"/>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7775" w14:textId="77777777" w:rsidR="003C5E14" w:rsidRDefault="003C5E14" w:rsidP="00DE1068">
      <w:pPr>
        <w:spacing w:after="0" w:line="240" w:lineRule="auto"/>
      </w:pPr>
      <w:r>
        <w:separator/>
      </w:r>
    </w:p>
  </w:endnote>
  <w:endnote w:type="continuationSeparator" w:id="0">
    <w:p w14:paraId="01D5FB12" w14:textId="77777777" w:rsidR="003C5E14" w:rsidRDefault="003C5E14" w:rsidP="00DE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auto"/>
    <w:pitch w:val="variable"/>
    <w:sig w:usb0="E0002AFF" w:usb1="5000785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8F54" w14:textId="77777777" w:rsidR="003C5E14" w:rsidRDefault="003C5E14" w:rsidP="00DE1068">
      <w:pPr>
        <w:spacing w:after="0" w:line="240" w:lineRule="auto"/>
      </w:pPr>
      <w:r>
        <w:separator/>
      </w:r>
    </w:p>
  </w:footnote>
  <w:footnote w:type="continuationSeparator" w:id="0">
    <w:p w14:paraId="6273B55B" w14:textId="77777777" w:rsidR="003C5E14" w:rsidRDefault="003C5E14" w:rsidP="00DE10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B"/>
    <w:rsid w:val="000D75CD"/>
    <w:rsid w:val="001C4015"/>
    <w:rsid w:val="00272F0D"/>
    <w:rsid w:val="003C5E14"/>
    <w:rsid w:val="003F2EE0"/>
    <w:rsid w:val="00413A8F"/>
    <w:rsid w:val="00574C8A"/>
    <w:rsid w:val="005E7328"/>
    <w:rsid w:val="006F7783"/>
    <w:rsid w:val="007A2A4B"/>
    <w:rsid w:val="0080535C"/>
    <w:rsid w:val="0081054B"/>
    <w:rsid w:val="00856A3F"/>
    <w:rsid w:val="00872B2A"/>
    <w:rsid w:val="00880EBF"/>
    <w:rsid w:val="008E466F"/>
    <w:rsid w:val="009E6EBC"/>
    <w:rsid w:val="00B764D5"/>
    <w:rsid w:val="00B8038E"/>
    <w:rsid w:val="00C04934"/>
    <w:rsid w:val="00C43960"/>
    <w:rsid w:val="00DE1068"/>
    <w:rsid w:val="00E1362F"/>
    <w:rsid w:val="00E82485"/>
    <w:rsid w:val="00EF2A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1523"/>
  <w15:chartTrackingRefBased/>
  <w15:docId w15:val="{485AE3E9-E237-48FB-B21B-90D62F1B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2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A2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A2A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7A2A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A2A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A2A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A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A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A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A4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A2A4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A2A4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7A2A4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A2A4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A2A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A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A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A4B"/>
    <w:rPr>
      <w:rFonts w:eastAsiaTheme="majorEastAsia" w:cstheme="majorBidi"/>
      <w:color w:val="272727" w:themeColor="text1" w:themeTint="D8"/>
    </w:rPr>
  </w:style>
  <w:style w:type="paragraph" w:styleId="Ttulo">
    <w:name w:val="Title"/>
    <w:basedOn w:val="Normal"/>
    <w:next w:val="Normal"/>
    <w:link w:val="TtuloCar"/>
    <w:uiPriority w:val="10"/>
    <w:qFormat/>
    <w:rsid w:val="007A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A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A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A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A4B"/>
    <w:pPr>
      <w:spacing w:before="160"/>
      <w:jc w:val="center"/>
    </w:pPr>
    <w:rPr>
      <w:i/>
      <w:iCs/>
      <w:color w:val="404040" w:themeColor="text1" w:themeTint="BF"/>
    </w:rPr>
  </w:style>
  <w:style w:type="character" w:customStyle="1" w:styleId="CitaCar">
    <w:name w:val="Cita Car"/>
    <w:basedOn w:val="Fuentedeprrafopredeter"/>
    <w:link w:val="Cita"/>
    <w:uiPriority w:val="29"/>
    <w:rsid w:val="007A2A4B"/>
    <w:rPr>
      <w:i/>
      <w:iCs/>
      <w:color w:val="404040" w:themeColor="text1" w:themeTint="BF"/>
    </w:rPr>
  </w:style>
  <w:style w:type="paragraph" w:styleId="Prrafodelista">
    <w:name w:val="List Paragraph"/>
    <w:basedOn w:val="Normal"/>
    <w:uiPriority w:val="34"/>
    <w:qFormat/>
    <w:rsid w:val="007A2A4B"/>
    <w:pPr>
      <w:ind w:left="720"/>
      <w:contextualSpacing/>
    </w:pPr>
  </w:style>
  <w:style w:type="character" w:styleId="nfasisintenso">
    <w:name w:val="Intense Emphasis"/>
    <w:basedOn w:val="Fuentedeprrafopredeter"/>
    <w:uiPriority w:val="21"/>
    <w:qFormat/>
    <w:rsid w:val="007A2A4B"/>
    <w:rPr>
      <w:i/>
      <w:iCs/>
      <w:color w:val="2F5496" w:themeColor="accent1" w:themeShade="BF"/>
    </w:rPr>
  </w:style>
  <w:style w:type="paragraph" w:styleId="Citadestacada">
    <w:name w:val="Intense Quote"/>
    <w:basedOn w:val="Normal"/>
    <w:next w:val="Normal"/>
    <w:link w:val="CitadestacadaCar"/>
    <w:uiPriority w:val="30"/>
    <w:qFormat/>
    <w:rsid w:val="007A2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A2A4B"/>
    <w:rPr>
      <w:i/>
      <w:iCs/>
      <w:color w:val="2F5496" w:themeColor="accent1" w:themeShade="BF"/>
    </w:rPr>
  </w:style>
  <w:style w:type="character" w:styleId="Referenciaintensa">
    <w:name w:val="Intense Reference"/>
    <w:basedOn w:val="Fuentedeprrafopredeter"/>
    <w:uiPriority w:val="32"/>
    <w:qFormat/>
    <w:rsid w:val="007A2A4B"/>
    <w:rPr>
      <w:b/>
      <w:bCs/>
      <w:smallCaps/>
      <w:color w:val="2F5496" w:themeColor="accent1" w:themeShade="BF"/>
      <w:spacing w:val="5"/>
    </w:rPr>
  </w:style>
  <w:style w:type="character" w:customStyle="1" w:styleId="normaltextrun">
    <w:name w:val="normaltextrun"/>
    <w:basedOn w:val="Fuentedeprrafopredeter"/>
    <w:rsid w:val="007A2A4B"/>
  </w:style>
  <w:style w:type="paragraph" w:styleId="Encabezado">
    <w:name w:val="header"/>
    <w:basedOn w:val="Normal"/>
    <w:link w:val="EncabezadoCar"/>
    <w:uiPriority w:val="99"/>
    <w:unhideWhenUsed/>
    <w:rsid w:val="00DE106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E1068"/>
  </w:style>
  <w:style w:type="paragraph" w:styleId="Piedepgina">
    <w:name w:val="footer"/>
    <w:basedOn w:val="Normal"/>
    <w:link w:val="PiedepginaCar"/>
    <w:uiPriority w:val="99"/>
    <w:unhideWhenUsed/>
    <w:rsid w:val="00DE106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E1068"/>
  </w:style>
  <w:style w:type="paragraph" w:styleId="TDC2">
    <w:name w:val="toc 2"/>
    <w:basedOn w:val="Normal"/>
    <w:next w:val="Normal"/>
    <w:autoRedefine/>
    <w:uiPriority w:val="39"/>
    <w:unhideWhenUsed/>
    <w:rsid w:val="00DE1068"/>
    <w:pPr>
      <w:spacing w:after="100" w:line="278" w:lineRule="auto"/>
      <w:ind w:left="240"/>
      <w:jc w:val="both"/>
    </w:pPr>
    <w:rPr>
      <w:sz w:val="24"/>
      <w:szCs w:val="24"/>
    </w:rPr>
  </w:style>
  <w:style w:type="paragraph" w:styleId="Textonotapie">
    <w:name w:val="footnote text"/>
    <w:basedOn w:val="Normal"/>
    <w:link w:val="TextonotapieCar"/>
    <w:uiPriority w:val="99"/>
    <w:unhideWhenUsed/>
    <w:rsid w:val="00DE1068"/>
    <w:pPr>
      <w:spacing w:after="0" w:line="240" w:lineRule="auto"/>
    </w:pPr>
    <w:rPr>
      <w:rFonts w:ascii="Arial" w:hAnsi="Arial"/>
      <w:sz w:val="20"/>
      <w:szCs w:val="20"/>
    </w:rPr>
  </w:style>
  <w:style w:type="character" w:customStyle="1" w:styleId="TextonotapieCar">
    <w:name w:val="Texto nota pie Car"/>
    <w:basedOn w:val="Fuentedeprrafopredeter"/>
    <w:link w:val="Textonotapie"/>
    <w:uiPriority w:val="99"/>
    <w:rsid w:val="00DE1068"/>
    <w:rPr>
      <w:rFonts w:ascii="Arial" w:hAnsi="Arial"/>
      <w:sz w:val="20"/>
      <w:szCs w:val="20"/>
    </w:rPr>
  </w:style>
  <w:style w:type="character" w:styleId="Refdenotaalpie">
    <w:name w:val="footnote reference"/>
    <w:basedOn w:val="Fuentedeprrafopredeter"/>
    <w:uiPriority w:val="99"/>
    <w:semiHidden/>
    <w:unhideWhenUsed/>
    <w:rsid w:val="00DE1068"/>
    <w:rPr>
      <w:vertAlign w:val="superscript"/>
    </w:rPr>
  </w:style>
  <w:style w:type="paragraph" w:styleId="NormalWeb">
    <w:name w:val="Normal (Web)"/>
    <w:basedOn w:val="Normal"/>
    <w:uiPriority w:val="99"/>
    <w:unhideWhenUsed/>
    <w:rsid w:val="00880EBF"/>
    <w:pPr>
      <w:spacing w:line="278" w:lineRule="auto"/>
      <w:jc w:val="both"/>
    </w:pPr>
    <w:rPr>
      <w:rFonts w:ascii="Times New Roman" w:hAnsi="Times New Roman" w:cs="Times New Roman"/>
      <w:sz w:val="24"/>
      <w:szCs w:val="24"/>
    </w:rPr>
  </w:style>
  <w:style w:type="table" w:styleId="Tablaconcuadrcula">
    <w:name w:val="Table Grid"/>
    <w:basedOn w:val="Tablanormal"/>
    <w:uiPriority w:val="39"/>
    <w:rsid w:val="00880E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992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Ortiz</dc:creator>
  <cp:keywords/>
  <dc:description/>
  <cp:lastModifiedBy>Gerencia - Metaconsultec LATAM</cp:lastModifiedBy>
  <cp:revision>2</cp:revision>
  <cp:lastPrinted>2025-08-01T16:31:00Z</cp:lastPrinted>
  <dcterms:created xsi:type="dcterms:W3CDTF">2025-08-12T16:37:00Z</dcterms:created>
  <dcterms:modified xsi:type="dcterms:W3CDTF">2025-08-12T16:37:00Z</dcterms:modified>
</cp:coreProperties>
</file>