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17D6DA44" w:rsidR="00C04934" w:rsidRDefault="00567923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01342" wp14:editId="27A66A18">
                <wp:simplePos x="0" y="0"/>
                <wp:positionH relativeFrom="column">
                  <wp:posOffset>1722120</wp:posOffset>
                </wp:positionH>
                <wp:positionV relativeFrom="paragraph">
                  <wp:posOffset>-15240</wp:posOffset>
                </wp:positionV>
                <wp:extent cx="320040" cy="472440"/>
                <wp:effectExtent l="0" t="0" r="3810" b="3810"/>
                <wp:wrapNone/>
                <wp:docPr id="27978222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72440"/>
                        </a:xfrm>
                        <a:prstGeom prst="rect">
                          <a:avLst/>
                        </a:prstGeom>
                        <a:solidFill>
                          <a:srgbClr val="7186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BE9E3" id="Rectángulo 3" o:spid="_x0000_s1026" style="position:absolute;margin-left:135.6pt;margin-top:-1.2pt;width:25.2pt;height:3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" fillcolor="#7186a5" stroked="f" strokeweight="1pt"/>
            </w:pict>
          </mc:Fallback>
        </mc:AlternateContent>
      </w:r>
      <w:r w:rsidR="00C04934"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3640D683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81257" cy="11143446"/>
            <wp:effectExtent l="0" t="0" r="5715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257" cy="11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1478D16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4B3174B2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6CC9B037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4980FE9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CA6AC0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4A8804BF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4F5AEE8B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6D4B953C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1E643B78" w:rsidR="00C04934" w:rsidRDefault="00567923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CC21B4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8F82CB" wp14:editId="347CD48E">
                <wp:simplePos x="0" y="0"/>
                <wp:positionH relativeFrom="column">
                  <wp:posOffset>3563620</wp:posOffset>
                </wp:positionH>
                <wp:positionV relativeFrom="paragraph">
                  <wp:posOffset>311785</wp:posOffset>
                </wp:positionV>
                <wp:extent cx="2804160" cy="1404620"/>
                <wp:effectExtent l="0" t="0" r="0" b="0"/>
                <wp:wrapSquare wrapText="bothSides"/>
                <wp:docPr id="1874111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188B" w14:textId="77777777" w:rsidR="00567923" w:rsidRPr="00AD1DE7" w:rsidRDefault="00567923" w:rsidP="00567923">
                            <w:pPr>
                              <w:spacing w:line="240" w:lineRule="auto"/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8"/>
                                <w:szCs w:val="48"/>
                              </w:rPr>
                            </w:pPr>
                            <w:r w:rsidRPr="00AD1DE7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8"/>
                                <w:szCs w:val="48"/>
                              </w:rPr>
                              <w:t>Unidad didáctica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  <w:p w14:paraId="42F151F5" w14:textId="77777777" w:rsidR="00567923" w:rsidRPr="00862DFE" w:rsidRDefault="00567923" w:rsidP="00567923">
                            <w:pPr>
                              <w:spacing w:line="240" w:lineRule="auto"/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28"/>
                                <w:szCs w:val="28"/>
                              </w:rPr>
                            </w:pPr>
                            <w:r w:rsidRPr="00AD1DE7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28"/>
                                <w:szCs w:val="28"/>
                              </w:rPr>
                              <w:t>Cultura política y convivencia democrática: nulidad de elección por violencia política contra las mujeres por razón de género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F82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0.6pt;margin-top:24.55pt;width:220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Jc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" filled="f" stroked="f">
                <v:textbox style="mso-fit-shape-to-text:t">
                  <w:txbxContent>
                    <w:p w14:paraId="23A3188B" w14:textId="77777777" w:rsidR="00567923" w:rsidRPr="00AD1DE7" w:rsidRDefault="00567923" w:rsidP="00567923">
                      <w:pPr>
                        <w:spacing w:line="240" w:lineRule="auto"/>
                        <w:jc w:val="right"/>
                        <w:rPr>
                          <w:rFonts w:ascii="Roboto" w:hAnsi="Roboto"/>
                          <w:b/>
                          <w:bCs/>
                          <w:color w:val="576B8E"/>
                          <w:sz w:val="48"/>
                          <w:szCs w:val="48"/>
                        </w:rPr>
                      </w:pPr>
                      <w:r w:rsidRPr="00AD1DE7">
                        <w:rPr>
                          <w:rFonts w:ascii="Roboto" w:hAnsi="Roboto"/>
                          <w:b/>
                          <w:bCs/>
                          <w:color w:val="576B8E"/>
                          <w:sz w:val="48"/>
                          <w:szCs w:val="48"/>
                        </w:rPr>
                        <w:t>Unidad didáctica</w:t>
                      </w:r>
                      <w:r>
                        <w:rPr>
                          <w:rFonts w:ascii="Roboto" w:hAnsi="Roboto"/>
                          <w:b/>
                          <w:bCs/>
                          <w:color w:val="576B8E"/>
                          <w:sz w:val="48"/>
                          <w:szCs w:val="48"/>
                        </w:rPr>
                        <w:t xml:space="preserve"> 2</w:t>
                      </w:r>
                    </w:p>
                    <w:p w14:paraId="42F151F5" w14:textId="77777777" w:rsidR="00567923" w:rsidRPr="00862DFE" w:rsidRDefault="00567923" w:rsidP="00567923">
                      <w:pPr>
                        <w:spacing w:line="240" w:lineRule="auto"/>
                        <w:jc w:val="right"/>
                        <w:rPr>
                          <w:rFonts w:ascii="Roboto" w:hAnsi="Roboto"/>
                          <w:b/>
                          <w:bCs/>
                          <w:color w:val="576B8E"/>
                          <w:sz w:val="28"/>
                          <w:szCs w:val="28"/>
                        </w:rPr>
                      </w:pPr>
                      <w:r w:rsidRPr="00AD1DE7">
                        <w:rPr>
                          <w:rFonts w:ascii="Roboto" w:hAnsi="Roboto"/>
                          <w:b/>
                          <w:bCs/>
                          <w:color w:val="576B8E"/>
                          <w:sz w:val="28"/>
                          <w:szCs w:val="28"/>
                        </w:rPr>
                        <w:t>Cultura política y convivencia democrática: nulidad de elección por violencia política contra las mujeres por razón de género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C6CE07" w14:textId="7AA4C69C" w:rsidR="00C04934" w:rsidRDefault="00567923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E1E3F" wp14:editId="1775011E">
                <wp:simplePos x="0" y="0"/>
                <wp:positionH relativeFrom="column">
                  <wp:posOffset>3708400</wp:posOffset>
                </wp:positionH>
                <wp:positionV relativeFrom="paragraph">
                  <wp:posOffset>127635</wp:posOffset>
                </wp:positionV>
                <wp:extent cx="2842260" cy="1257300"/>
                <wp:effectExtent l="0" t="0" r="0" b="0"/>
                <wp:wrapNone/>
                <wp:docPr id="2612695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12573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A934C" id="Rectángulo 3" o:spid="_x0000_s1026" style="position:absolute;margin-left:292pt;margin-top:10.05pt;width:223.8pt;height:9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" fillcolor="#fafafa" stroked="f" strokeweight="1pt"/>
            </w:pict>
          </mc:Fallback>
        </mc:AlternateContent>
      </w:r>
    </w:p>
    <w:p w14:paraId="51632554" w14:textId="172FC8B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2254A72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0D3B484E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2AE43382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457B177C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5AE82E0D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76C9AB83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1644F10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339A57F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77777777" w:rsidR="00413A8F" w:rsidRPr="00872B2A" w:rsidRDefault="00413A8F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 w:rsidRPr="00872B2A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Introducción</w:t>
                            </w:r>
                          </w:p>
                          <w:p w14:paraId="38305F0F" w14:textId="458C5F46" w:rsidR="00413A8F" w:rsidRPr="00872B2A" w:rsidRDefault="00872B2A" w:rsidP="00872B2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</w:pPr>
                            <w:r w:rsidRPr="00872B2A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“</w:t>
                            </w:r>
                            <w:r w:rsidR="00413A8F" w:rsidRPr="00872B2A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Actividad de Recuperación de los conocimientos y experiencias previas de la unidad</w:t>
                            </w:r>
                            <w:r w:rsidR="00413A8F" w:rsidRPr="00872B2A">
                              <w:rPr>
                                <w:rStyle w:val="normaltextrun"/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E458E" id="_x0000_s1027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" filled="f" stroked="f">
                <v:textbox style="mso-fit-shape-to-text:t">
                  <w:txbxContent>
                    <w:p w14:paraId="6F4A53C7" w14:textId="77777777" w:rsidR="00413A8F" w:rsidRPr="00872B2A" w:rsidRDefault="00413A8F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 w:rsidRPr="00872B2A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Introducción</w:t>
                      </w:r>
                    </w:p>
                    <w:p w14:paraId="38305F0F" w14:textId="458C5F46" w:rsidR="00413A8F" w:rsidRPr="00872B2A" w:rsidRDefault="00872B2A" w:rsidP="00872B2A">
                      <w:pPr>
                        <w:spacing w:line="276" w:lineRule="auto"/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</w:pPr>
                      <w:r w:rsidRPr="00872B2A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“</w:t>
                      </w:r>
                      <w:r w:rsidR="00413A8F" w:rsidRPr="00872B2A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Actividad de Recuperación de los conocimientos y experiencias previas de la unidad</w:t>
                      </w:r>
                      <w:r w:rsidR="00413A8F" w:rsidRPr="00872B2A">
                        <w:rPr>
                          <w:rStyle w:val="normaltextrun"/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58EBC1F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3090A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A877950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18BD633D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13C33EB9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78EC8C9B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CD8AC82" w14:textId="7FAF2AAC" w:rsidR="007A2A4B" w:rsidRDefault="007A2A4B" w:rsidP="00413A8F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A2A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1EA8F5" wp14:editId="68282154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“</w:t>
      </w:r>
      <w:r w:rsidR="00413A8F" w:rsidRPr="00413A8F">
        <w:rPr>
          <w:rFonts w:ascii="Arial" w:hAnsi="Arial" w:cs="Arial"/>
          <w:b/>
          <w:bCs/>
          <w:sz w:val="28"/>
          <w:szCs w:val="28"/>
        </w:rPr>
        <w:t>Actividad de Recuperación de los conocimientos y experiencias previas de la unidad</w:t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”</w:t>
      </w:r>
    </w:p>
    <w:p w14:paraId="5591DA34" w14:textId="77777777" w:rsidR="00413A8F" w:rsidRPr="007A2A4B" w:rsidRDefault="00413A8F" w:rsidP="00413A8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04D03F" w14:textId="56E00E5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 xml:space="preserve">¿Qué obstáculos culturales o sociales </w:t>
      </w:r>
      <w:proofErr w:type="spellStart"/>
      <w:r w:rsidRPr="00CA578E">
        <w:rPr>
          <w:rFonts w:ascii="Arial" w:hAnsi="Arial" w:cs="Arial"/>
          <w:sz w:val="24"/>
          <w:szCs w:val="24"/>
        </w:rPr>
        <w:t>entrentan</w:t>
      </w:r>
      <w:proofErr w:type="spellEnd"/>
      <w:r w:rsidRPr="00CA578E">
        <w:rPr>
          <w:rFonts w:ascii="Arial" w:hAnsi="Arial" w:cs="Arial"/>
          <w:sz w:val="24"/>
          <w:szCs w:val="24"/>
        </w:rPr>
        <w:t xml:space="preserve"> las mujeres y personas de grupos vulnerables para asumir una participación política plena en México?</w:t>
      </w:r>
    </w:p>
    <w:p w14:paraId="7AB5E955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¿Cómo se manifiesta la cultura democrática en contextos donde persisten expresiones de discriminación de género?</w:t>
      </w:r>
    </w:p>
    <w:p w14:paraId="2FC56A06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¿Qué papel juega el principio de paridad en la transformación de las estructuras políticas locales, especialmente en comunidades indígenas?</w:t>
      </w:r>
    </w:p>
    <w:p w14:paraId="438143AB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¿De qué manera impacta la cultura la violencia de género, la cultura democrática de nuestro país?</w:t>
      </w:r>
    </w:p>
    <w:p w14:paraId="510DC8A4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¿Cómo se puede distinguir entre una irregularidad en el proceso electoral y un acto de violencia política en razón del género?</w:t>
      </w:r>
    </w:p>
    <w:p w14:paraId="18D72D66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 xml:space="preserve">¿Cuáles son los criterios que pueden aplicarse para juzgar, en el ámbito electoral, el caso de </w:t>
      </w:r>
      <w:proofErr w:type="spellStart"/>
      <w:r w:rsidRPr="00CA578E">
        <w:rPr>
          <w:rFonts w:ascii="Arial" w:hAnsi="Arial" w:cs="Arial"/>
          <w:sz w:val="24"/>
          <w:szCs w:val="24"/>
        </w:rPr>
        <w:t>Iliatenco</w:t>
      </w:r>
      <w:proofErr w:type="spellEnd"/>
      <w:r w:rsidRPr="00CA57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78E">
        <w:rPr>
          <w:rFonts w:ascii="Arial" w:hAnsi="Arial" w:cs="Arial"/>
          <w:sz w:val="24"/>
          <w:szCs w:val="24"/>
        </w:rPr>
        <w:t>dede</w:t>
      </w:r>
      <w:proofErr w:type="spellEnd"/>
      <w:r w:rsidRPr="00CA57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A578E">
        <w:rPr>
          <w:rFonts w:ascii="Arial" w:hAnsi="Arial" w:cs="Arial"/>
          <w:sz w:val="24"/>
          <w:szCs w:val="24"/>
        </w:rPr>
        <w:t>perpectiva</w:t>
      </w:r>
      <w:proofErr w:type="spellEnd"/>
      <w:r w:rsidRPr="00CA578E">
        <w:rPr>
          <w:rFonts w:ascii="Arial" w:hAnsi="Arial" w:cs="Arial"/>
          <w:sz w:val="24"/>
          <w:szCs w:val="24"/>
        </w:rPr>
        <w:t xml:space="preserve"> de género?</w:t>
      </w:r>
    </w:p>
    <w:p w14:paraId="11F55229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¿Qué acciones podrían emprender las autoridades electorales para prevenir y sancionar de manera más efectiva la violencia política de género durante los procesos electorales?</w:t>
      </w:r>
    </w:p>
    <w:p w14:paraId="0B5DB9E7" w14:textId="77777777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¿De qué manera las acciones afirmativas contribuyen a reducir las brechas de participación política entre los grupos históricamente discriminados y el resto de la población?</w:t>
      </w:r>
    </w:p>
    <w:p w14:paraId="6F50B895" w14:textId="31E8A6F3" w:rsidR="008E466F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8"/>
          <w:szCs w:val="28"/>
        </w:rPr>
      </w:pPr>
      <w:r w:rsidRPr="00CA578E">
        <w:rPr>
          <w:rFonts w:ascii="Arial" w:hAnsi="Arial" w:cs="Arial"/>
          <w:sz w:val="24"/>
          <w:szCs w:val="24"/>
        </w:rPr>
        <w:t>¿Qué implicaciones tiene para la democracia y la legitimidad electoral el hecho de que se reconozca la violencia política de género como causal de nulidad?</w:t>
      </w:r>
    </w:p>
    <w:p w14:paraId="378007AA" w14:textId="1D34B222" w:rsidR="00CA578E" w:rsidRPr="00CA578E" w:rsidRDefault="00CA578E" w:rsidP="00CA578E">
      <w:pPr>
        <w:pStyle w:val="Prrafodelista"/>
        <w:numPr>
          <w:ilvl w:val="3"/>
          <w:numId w:val="1"/>
        </w:numPr>
        <w:tabs>
          <w:tab w:val="clear" w:pos="1893"/>
        </w:tabs>
        <w:spacing w:after="120" w:line="360" w:lineRule="auto"/>
        <w:ind w:left="581" w:hanging="426"/>
        <w:jc w:val="both"/>
        <w:rPr>
          <w:rFonts w:ascii="Arial" w:hAnsi="Arial" w:cs="Arial"/>
          <w:sz w:val="24"/>
          <w:szCs w:val="24"/>
        </w:rPr>
      </w:pPr>
      <w:r w:rsidRPr="00CA578E">
        <w:rPr>
          <w:rFonts w:ascii="Arial" w:hAnsi="Arial" w:cs="Arial"/>
          <w:sz w:val="24"/>
          <w:szCs w:val="24"/>
        </w:rPr>
        <w:t>¿Cómo puede la sociedad contribuir a construir una cultura democrática que valore la diversidad y promueva la participación de todos los grupos sociales en condiciones de igualdad?</w:t>
      </w:r>
    </w:p>
    <w:sectPr w:rsidR="00CA578E" w:rsidRPr="00CA578E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6DFA" w14:textId="77777777" w:rsidR="00B9441A" w:rsidRDefault="00B9441A" w:rsidP="00DE1068">
      <w:pPr>
        <w:spacing w:after="0" w:line="240" w:lineRule="auto"/>
      </w:pPr>
      <w:r>
        <w:separator/>
      </w:r>
    </w:p>
  </w:endnote>
  <w:endnote w:type="continuationSeparator" w:id="0">
    <w:p w14:paraId="084F9E64" w14:textId="77777777" w:rsidR="00B9441A" w:rsidRDefault="00B9441A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ED08" w14:textId="77777777" w:rsidR="00B9441A" w:rsidRDefault="00B9441A" w:rsidP="00DE1068">
      <w:pPr>
        <w:spacing w:after="0" w:line="240" w:lineRule="auto"/>
      </w:pPr>
      <w:r>
        <w:separator/>
      </w:r>
    </w:p>
  </w:footnote>
  <w:footnote w:type="continuationSeparator" w:id="0">
    <w:p w14:paraId="6245BABE" w14:textId="77777777" w:rsidR="00B9441A" w:rsidRDefault="00B9441A" w:rsidP="00DE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7018D"/>
    <w:multiLevelType w:val="multilevel"/>
    <w:tmpl w:val="CA2237AE"/>
    <w:lvl w:ilvl="0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</w:lvl>
    <w:lvl w:ilvl="1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>
      <w:start w:val="1"/>
      <w:numFmt w:val="lowerLetter"/>
      <w:lvlText w:val="%3."/>
      <w:lvlJc w:val="left"/>
      <w:pPr>
        <w:ind w:left="1173" w:hanging="36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entative="1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entative="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entative="1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entative="1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num w:numId="1" w16cid:durableId="14431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1C4015"/>
    <w:rsid w:val="00272F0D"/>
    <w:rsid w:val="003F2EE0"/>
    <w:rsid w:val="00413A8F"/>
    <w:rsid w:val="00567923"/>
    <w:rsid w:val="00574C8A"/>
    <w:rsid w:val="00592248"/>
    <w:rsid w:val="00752C68"/>
    <w:rsid w:val="007A2A4B"/>
    <w:rsid w:val="0080301F"/>
    <w:rsid w:val="0081054B"/>
    <w:rsid w:val="00856A3F"/>
    <w:rsid w:val="00872B2A"/>
    <w:rsid w:val="008E466F"/>
    <w:rsid w:val="00B9441A"/>
    <w:rsid w:val="00C04934"/>
    <w:rsid w:val="00C43960"/>
    <w:rsid w:val="00C52D31"/>
    <w:rsid w:val="00CA578E"/>
    <w:rsid w:val="00DE1068"/>
    <w:rsid w:val="00DF1972"/>
    <w:rsid w:val="00E1362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,List Paragraph-Thesis,Dot pt,List Paragraph Char Char Char,Bullet 1,lp1"/>
    <w:basedOn w:val="Normal"/>
    <w:link w:val="PrrafodelistaCar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,Dot pt Car,lp1 Car"/>
    <w:link w:val="Prrafodelista"/>
    <w:uiPriority w:val="34"/>
    <w:qFormat/>
    <w:rsid w:val="00CA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Gerencia - Metaconsultec LATAM</cp:lastModifiedBy>
  <cp:revision>3</cp:revision>
  <cp:lastPrinted>2025-08-01T16:31:00Z</cp:lastPrinted>
  <dcterms:created xsi:type="dcterms:W3CDTF">2025-08-13T20:20:00Z</dcterms:created>
  <dcterms:modified xsi:type="dcterms:W3CDTF">2025-08-13T23:00:00Z</dcterms:modified>
</cp:coreProperties>
</file>